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6570" w14:textId="77777777" w:rsidR="009E37D0" w:rsidRDefault="009E37D0" w:rsidP="009E37D0">
      <w:pPr>
        <w:pStyle w:val="SEIEMTtulo"/>
      </w:pPr>
      <w:bookmarkStart w:id="0" w:name="_Hlk126494509"/>
      <w:bookmarkStart w:id="1" w:name="_Hlk126492468"/>
      <w:r>
        <w:t>Título en castellano (Estilo Seiem Título)</w:t>
      </w:r>
    </w:p>
    <w:p w14:paraId="49974B36" w14:textId="77777777" w:rsidR="009E37D0" w:rsidRPr="003543DF" w:rsidRDefault="009E37D0" w:rsidP="009E37D0">
      <w:pPr>
        <w:pStyle w:val="SEIEMTtuloIngls"/>
        <w:rPr>
          <w:lang w:val="es-ES"/>
        </w:rPr>
      </w:pPr>
      <w:proofErr w:type="spellStart"/>
      <w:r w:rsidRPr="003543DF">
        <w:rPr>
          <w:lang w:val="es-ES"/>
        </w:rPr>
        <w:t>Title</w:t>
      </w:r>
      <w:proofErr w:type="spellEnd"/>
      <w:r w:rsidRPr="003543DF">
        <w:rPr>
          <w:lang w:val="es-ES"/>
        </w:rPr>
        <w:t xml:space="preserve"> in English (El estilo es SEIEM Título Inglés. Activado idioma inglés británico)</w:t>
      </w:r>
    </w:p>
    <w:p w14:paraId="4C2D2212" w14:textId="77777777" w:rsidR="009E37D0" w:rsidRDefault="009E37D0" w:rsidP="009E37D0">
      <w:pPr>
        <w:pStyle w:val="SEIEMAutor"/>
      </w:pPr>
      <w:r>
        <w:t>Autor/</w:t>
      </w:r>
      <w:proofErr w:type="spellStart"/>
      <w:r>
        <w:t>a</w:t>
      </w:r>
      <w:r>
        <w:rPr>
          <w:vertAlign w:val="superscript"/>
        </w:rPr>
        <w:t>a</w:t>
      </w:r>
      <w:proofErr w:type="spellEnd"/>
      <w:r>
        <w:t>, Autor/a</w:t>
      </w:r>
      <w:r>
        <w:rPr>
          <w:vertAlign w:val="superscript"/>
        </w:rPr>
        <w:t>b</w:t>
      </w:r>
      <w:r>
        <w:t xml:space="preserve"> … (Apellido o Apellido1-Apellido2, Inicial.) (El nombre del autor o de la autora que presentaría, en su caso, el póster debe figurar subrayado)</w:t>
      </w:r>
    </w:p>
    <w:p w14:paraId="7A80E301" w14:textId="77777777" w:rsidR="009E37D0" w:rsidRDefault="009E37D0" w:rsidP="009E37D0">
      <w:pPr>
        <w:pBdr>
          <w:top w:val="nil"/>
          <w:left w:val="nil"/>
          <w:bottom w:val="nil"/>
          <w:right w:val="nil"/>
          <w:between w:val="nil"/>
        </w:pBdr>
        <w:spacing w:before="120" w:after="120"/>
        <w:jc w:val="center"/>
        <w:rPr>
          <w:rFonts w:ascii="Times New Roman" w:eastAsia="Times New Roman" w:hAnsi="Times New Roman"/>
          <w:color w:val="000000"/>
        </w:rPr>
      </w:pPr>
      <w:proofErr w:type="spellStart"/>
      <w:r>
        <w:rPr>
          <w:rFonts w:ascii="Times New Roman" w:eastAsia="Times New Roman" w:hAnsi="Times New Roman"/>
          <w:color w:val="000000"/>
          <w:vertAlign w:val="superscript"/>
        </w:rPr>
        <w:t>a</w:t>
      </w:r>
      <w:r>
        <w:rPr>
          <w:rFonts w:ascii="Times New Roman" w:eastAsia="Times New Roman" w:hAnsi="Times New Roman"/>
          <w:color w:val="000000"/>
        </w:rPr>
        <w:t>Institución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vertAlign w:val="superscript"/>
        </w:rPr>
        <w:t>b</w:t>
      </w:r>
      <w:r>
        <w:rPr>
          <w:rFonts w:ascii="Times New Roman" w:eastAsia="Times New Roman" w:hAnsi="Times New Roman"/>
          <w:color w:val="000000"/>
        </w:rPr>
        <w:t>Institución</w:t>
      </w:r>
      <w:proofErr w:type="spellEnd"/>
      <w:r>
        <w:rPr>
          <w:rFonts w:ascii="Times New Roman" w:eastAsia="Times New Roman" w:hAnsi="Times New Roman"/>
          <w:color w:val="000000"/>
        </w:rPr>
        <w:t>…</w:t>
      </w:r>
    </w:p>
    <w:p w14:paraId="3D918EBB" w14:textId="77777777" w:rsidR="009E37D0" w:rsidRDefault="009E37D0" w:rsidP="009E37D0">
      <w:pPr>
        <w:pBdr>
          <w:top w:val="nil"/>
          <w:left w:val="nil"/>
          <w:bottom w:val="nil"/>
          <w:right w:val="nil"/>
          <w:between w:val="nil"/>
        </w:pBdr>
        <w:spacing w:before="120" w:after="120"/>
        <w:jc w:val="both"/>
        <w:rPr>
          <w:rFonts w:ascii="Times New Roman" w:eastAsia="Times New Roman" w:hAnsi="Times New Roman"/>
          <w:color w:val="000000"/>
        </w:rPr>
      </w:pPr>
      <w:r>
        <w:rPr>
          <w:rFonts w:ascii="Times New Roman" w:eastAsia="Times New Roman" w:hAnsi="Times New Roman"/>
          <w:color w:val="000000"/>
        </w:rPr>
        <w:t>El resumen (junto con las referencias bibliográficas) ocupará UNA PÁGINA. El título del póster se escribirá́ en mayúsculas, utilizando el estilo SEIEM Título. Debajo se escribirá el título en inglés usando el estilo SEIEM Título Inglés. Debajo de estos títulos, se escribirán el/la autor/a o los autores y lugar de trabajo, todo ello centrado. A continuación, deben figurar los autores y la institución o instituciones en las que trabajan. Para ello, debe emplearse el estilo SEIEM Normal y cambiar la alineación a la opción de centrado. Debe, además, emplearse la combinación de apellido (o apellido1-apellido2) e inicial (o iniciales) del nombre con la que habitualmente se firme. El nombre del autor o de la autora que presente la comunicación irá subrayado. Por último, para hacer corresponder cada autor o autora con su institución deben utilizarse como superíndices las letras minúsculas del alfabeto siguiendo el orden habitual.</w:t>
      </w:r>
    </w:p>
    <w:p w14:paraId="141D6F08" w14:textId="77777777" w:rsidR="009E37D0" w:rsidRDefault="009E37D0" w:rsidP="009E37D0">
      <w:pPr>
        <w:pBdr>
          <w:top w:val="nil"/>
          <w:left w:val="nil"/>
          <w:bottom w:val="nil"/>
          <w:right w:val="nil"/>
          <w:between w:val="nil"/>
        </w:pBdr>
        <w:spacing w:before="120" w:after="120"/>
        <w:jc w:val="both"/>
        <w:rPr>
          <w:rFonts w:ascii="Times New Roman" w:eastAsia="Times New Roman" w:hAnsi="Times New Roman"/>
          <w:color w:val="000000"/>
        </w:rPr>
      </w:pPr>
      <w:r>
        <w:rPr>
          <w:rFonts w:ascii="Times New Roman" w:eastAsia="Times New Roman" w:hAnsi="Times New Roman"/>
          <w:color w:val="000000"/>
        </w:rPr>
        <w:t xml:space="preserve">En el resumen de póster no está permitido incluir ni tablas, ni gráficas, ni imágenes. Tampoco está permitido incluir subapartados dentro de dicho resumen. Los párrafos de los que conste el resumen se escribirán haciendo uso del estilo SEIEM Normal: formato Times New </w:t>
      </w:r>
      <w:proofErr w:type="spellStart"/>
      <w:r>
        <w:rPr>
          <w:rFonts w:ascii="Times New Roman" w:eastAsia="Times New Roman" w:hAnsi="Times New Roman"/>
          <w:color w:val="000000"/>
        </w:rPr>
        <w:t>Roman</w:t>
      </w:r>
      <w:proofErr w:type="spellEnd"/>
      <w:r>
        <w:rPr>
          <w:rFonts w:ascii="Times New Roman" w:eastAsia="Times New Roman" w:hAnsi="Times New Roman"/>
          <w:color w:val="000000"/>
        </w:rPr>
        <w:t>, tamaño 12 puntos, interlineado sencillo, espaciado de párrafos anterior y posterior de 6 puntos, sin sangrados de párrafos, y justificado a ambos lados. Las referencias bibliográficas se elaborarán según las normas APA 7. El estilo SEIEM Referencia da el formato de párrafo, pero a las palabras en cursiva se les debe dar el formato manualmente. El idioma por defecto de este estilo es el español.</w:t>
      </w:r>
    </w:p>
    <w:p w14:paraId="48394A3E" w14:textId="77777777" w:rsidR="009E37D0" w:rsidRDefault="009E37D0" w:rsidP="009E37D0">
      <w:pPr>
        <w:pBdr>
          <w:top w:val="nil"/>
          <w:left w:val="nil"/>
          <w:bottom w:val="nil"/>
          <w:right w:val="nil"/>
          <w:between w:val="nil"/>
        </w:pBdr>
        <w:spacing w:before="120" w:after="120"/>
        <w:jc w:val="both"/>
        <w:rPr>
          <w:rFonts w:ascii="Times New Roman" w:eastAsia="Times New Roman" w:hAnsi="Times New Roman"/>
          <w:color w:val="000000"/>
        </w:rPr>
      </w:pPr>
      <w:r>
        <w:rPr>
          <w:rFonts w:ascii="Times New Roman" w:eastAsia="Times New Roman" w:hAnsi="Times New Roman"/>
          <w:color w:val="000000"/>
        </w:rPr>
        <w:t xml:space="preserve">El archivo se enviará en formato MS Word. </w:t>
      </w:r>
    </w:p>
    <w:p w14:paraId="58E1F92D" w14:textId="77777777" w:rsidR="009E37D0" w:rsidRDefault="009E37D0" w:rsidP="009E37D0">
      <w:pPr>
        <w:keepNext/>
        <w:spacing w:before="120" w:after="120"/>
        <w:jc w:val="both"/>
        <w:rPr>
          <w:rFonts w:ascii="Times New Roman" w:eastAsia="Times New Roman" w:hAnsi="Times New Roman"/>
          <w:b/>
        </w:rPr>
      </w:pPr>
      <w:r>
        <w:rPr>
          <w:rFonts w:ascii="Times New Roman" w:eastAsia="Times New Roman" w:hAnsi="Times New Roman"/>
          <w:b/>
        </w:rPr>
        <w:t>Referencias</w:t>
      </w:r>
    </w:p>
    <w:p w14:paraId="70210637" w14:textId="77777777" w:rsidR="009E37D0" w:rsidRDefault="009E37D0" w:rsidP="009E37D0">
      <w:pPr>
        <w:keepLines/>
        <w:spacing w:before="120" w:after="120"/>
        <w:ind w:left="284" w:hanging="284"/>
        <w:jc w:val="both"/>
        <w:rPr>
          <w:rFonts w:ascii="Times New Roman" w:eastAsia="Times New Roman" w:hAnsi="Times New Roman"/>
          <w:sz w:val="22"/>
          <w:szCs w:val="22"/>
        </w:rPr>
      </w:pPr>
      <w:r>
        <w:rPr>
          <w:rFonts w:ascii="Times New Roman" w:eastAsia="Times New Roman" w:hAnsi="Times New Roman"/>
          <w:sz w:val="22"/>
          <w:szCs w:val="22"/>
        </w:rPr>
        <w:t xml:space="preserve">Acosta, Y., Alsina, Á. y Pincheira, N. (2022). Recursos manipulativos y gráficos en la comprensión de tareas con patrones: un análisis comparativo con niños de 4 a 6 años. En T. F. Blanco, C. Núñez-García, M. C. Cañadas y J. A. González-Calero (Eds.), </w:t>
      </w:r>
      <w:r>
        <w:rPr>
          <w:rFonts w:ascii="Times New Roman" w:eastAsia="Times New Roman" w:hAnsi="Times New Roman"/>
          <w:i/>
          <w:sz w:val="22"/>
          <w:szCs w:val="22"/>
        </w:rPr>
        <w:t>Investigación en Educación Matemática XXV</w:t>
      </w:r>
      <w:r>
        <w:rPr>
          <w:rFonts w:ascii="Times New Roman" w:eastAsia="Times New Roman" w:hAnsi="Times New Roman"/>
          <w:sz w:val="22"/>
          <w:szCs w:val="22"/>
        </w:rPr>
        <w:t xml:space="preserve"> (pp. 119-127). SEIEM.</w:t>
      </w:r>
    </w:p>
    <w:p w14:paraId="3DF86823" w14:textId="77777777" w:rsidR="009E37D0" w:rsidRDefault="009E37D0" w:rsidP="009E37D0">
      <w:pPr>
        <w:keepLines/>
        <w:spacing w:before="120" w:after="120"/>
        <w:ind w:left="284" w:hanging="284"/>
        <w:jc w:val="both"/>
        <w:rPr>
          <w:rFonts w:ascii="Times New Roman" w:eastAsia="Times New Roman" w:hAnsi="Times New Roman"/>
          <w:sz w:val="22"/>
          <w:szCs w:val="22"/>
        </w:rPr>
      </w:pPr>
      <w:r>
        <w:rPr>
          <w:rFonts w:ascii="Times New Roman" w:eastAsia="Times New Roman" w:hAnsi="Times New Roman"/>
          <w:sz w:val="22"/>
          <w:szCs w:val="22"/>
        </w:rPr>
        <w:t xml:space="preserve">Badillo, E., Climent, N., Fernández, C. y González, M.T. (Eds.). (2021). </w:t>
      </w:r>
      <w:r>
        <w:rPr>
          <w:rFonts w:ascii="Times New Roman" w:eastAsia="Times New Roman" w:hAnsi="Times New Roman"/>
          <w:i/>
          <w:sz w:val="22"/>
          <w:szCs w:val="22"/>
        </w:rPr>
        <w:t>Investigación sobre el profesor de matemáticas: Práctica de aula, conocimiento, competencia y desarrollo profesional</w:t>
      </w:r>
      <w:r>
        <w:rPr>
          <w:rFonts w:ascii="Times New Roman" w:eastAsia="Times New Roman" w:hAnsi="Times New Roman"/>
          <w:sz w:val="22"/>
          <w:szCs w:val="22"/>
        </w:rPr>
        <w:t xml:space="preserve">. Ediciones Universidad de Salamanca. </w:t>
      </w:r>
    </w:p>
    <w:p w14:paraId="7DBFDFCD" w14:textId="77777777" w:rsidR="009E37D0" w:rsidRDefault="009E37D0" w:rsidP="009E37D0">
      <w:pPr>
        <w:keepLines/>
        <w:spacing w:before="120" w:after="120"/>
        <w:ind w:left="284" w:hanging="284"/>
        <w:jc w:val="both"/>
        <w:rPr>
          <w:rFonts w:ascii="Times New Roman" w:eastAsia="Times New Roman" w:hAnsi="Times New Roman"/>
          <w:sz w:val="22"/>
          <w:szCs w:val="22"/>
        </w:rPr>
      </w:pPr>
      <w:r>
        <w:rPr>
          <w:rFonts w:ascii="Times New Roman" w:eastAsia="Times New Roman" w:hAnsi="Times New Roman"/>
          <w:sz w:val="22"/>
          <w:szCs w:val="22"/>
        </w:rPr>
        <w:t xml:space="preserve">Lupiáñez, J. L. y Loría, J. R. (2019). La competencia profesional de profesores de matemáticas de educación secundaria en ejercicio en Costa Rica. En E. Badillo, N. Climent, C. Fernández y M.T. González (Eds.), </w:t>
      </w:r>
      <w:r>
        <w:rPr>
          <w:rFonts w:ascii="Times New Roman" w:eastAsia="Times New Roman" w:hAnsi="Times New Roman"/>
          <w:i/>
          <w:sz w:val="22"/>
          <w:szCs w:val="22"/>
        </w:rPr>
        <w:t xml:space="preserve">Investigación sobre el profesor de matemáticas: Práctica de aula, conocimiento y competencia profesional </w:t>
      </w:r>
      <w:r>
        <w:rPr>
          <w:rFonts w:ascii="Times New Roman" w:eastAsia="Times New Roman" w:hAnsi="Times New Roman"/>
          <w:sz w:val="22"/>
          <w:szCs w:val="22"/>
        </w:rPr>
        <w:t>(pp. 263-284). Ediciones Universidad Salamanca.</w:t>
      </w:r>
    </w:p>
    <w:p w14:paraId="44F9BA8D" w14:textId="77777777" w:rsidR="009E37D0" w:rsidRDefault="009E37D0" w:rsidP="009E37D0">
      <w:pPr>
        <w:keepLines/>
        <w:spacing w:before="120" w:after="120"/>
        <w:ind w:left="284" w:hanging="284"/>
        <w:jc w:val="both"/>
        <w:rPr>
          <w:rFonts w:ascii="Times New Roman" w:eastAsia="Times New Roman" w:hAnsi="Times New Roman"/>
          <w:sz w:val="22"/>
          <w:szCs w:val="22"/>
        </w:rPr>
      </w:pPr>
      <w:r>
        <w:rPr>
          <w:rFonts w:ascii="Times New Roman" w:eastAsia="Times New Roman" w:hAnsi="Times New Roman"/>
          <w:sz w:val="22"/>
          <w:szCs w:val="22"/>
        </w:rPr>
        <w:t xml:space="preserve">Rico, L. (2012). Aproximación a la investigación en Didáctica de la matemática. </w:t>
      </w:r>
      <w:r>
        <w:rPr>
          <w:rFonts w:ascii="Times New Roman" w:eastAsia="Times New Roman" w:hAnsi="Times New Roman"/>
          <w:i/>
          <w:sz w:val="22"/>
          <w:szCs w:val="22"/>
        </w:rPr>
        <w:t>Avances de Investigación en Educación Matemática</w:t>
      </w:r>
      <w:r>
        <w:rPr>
          <w:rFonts w:ascii="Times New Roman" w:eastAsia="Times New Roman" w:hAnsi="Times New Roman"/>
          <w:sz w:val="22"/>
          <w:szCs w:val="22"/>
        </w:rPr>
        <w:t xml:space="preserve">, </w:t>
      </w:r>
      <w:r>
        <w:rPr>
          <w:rFonts w:ascii="Times New Roman" w:eastAsia="Times New Roman" w:hAnsi="Times New Roman"/>
          <w:i/>
          <w:sz w:val="22"/>
          <w:szCs w:val="22"/>
        </w:rPr>
        <w:t>1</w:t>
      </w:r>
      <w:r>
        <w:rPr>
          <w:rFonts w:ascii="Times New Roman" w:eastAsia="Times New Roman" w:hAnsi="Times New Roman"/>
          <w:sz w:val="22"/>
          <w:szCs w:val="22"/>
        </w:rPr>
        <w:t xml:space="preserve">(1), 39-63. </w:t>
      </w:r>
      <w:r>
        <w:rPr>
          <w:rFonts w:ascii="Times New Roman" w:eastAsia="Times New Roman" w:hAnsi="Times New Roman"/>
          <w:b/>
          <w:sz w:val="22"/>
          <w:szCs w:val="22"/>
        </w:rPr>
        <w:t> </w:t>
      </w:r>
      <w:hyperlink r:id="rId8">
        <w:r>
          <w:rPr>
            <w:rFonts w:ascii="Times New Roman" w:eastAsia="Times New Roman" w:hAnsi="Times New Roman"/>
            <w:color w:val="0563C1"/>
            <w:sz w:val="22"/>
            <w:szCs w:val="22"/>
            <w:u w:val="single"/>
          </w:rPr>
          <w:t>https://doi.org/10.35763/aiem.v1i1.4</w:t>
        </w:r>
      </w:hyperlink>
    </w:p>
    <w:p w14:paraId="3B768F76" w14:textId="77777777" w:rsidR="009E37D0" w:rsidRDefault="009E37D0" w:rsidP="009E37D0">
      <w:pPr>
        <w:spacing w:before="120" w:after="120"/>
        <w:jc w:val="both"/>
        <w:rPr>
          <w:rFonts w:ascii="Times New Roman" w:eastAsia="Times New Roman" w:hAnsi="Times New Roman"/>
          <w:b/>
        </w:rPr>
      </w:pPr>
      <w:r>
        <w:br w:type="page"/>
      </w:r>
      <w:proofErr w:type="gramStart"/>
      <w:r>
        <w:rPr>
          <w:rFonts w:ascii="Times New Roman" w:eastAsia="Times New Roman" w:hAnsi="Times New Roman"/>
          <w:b/>
        </w:rPr>
        <w:lastRenderedPageBreak/>
        <w:t>A</w:t>
      </w:r>
      <w:proofErr w:type="gramEnd"/>
      <w:r>
        <w:rPr>
          <w:rFonts w:ascii="Times New Roman" w:eastAsia="Times New Roman" w:hAnsi="Times New Roman"/>
          <w:b/>
        </w:rPr>
        <w:t xml:space="preserve"> tener en cuenta</w:t>
      </w:r>
    </w:p>
    <w:p w14:paraId="4E6A6C58" w14:textId="77777777" w:rsidR="009E37D0" w:rsidRDefault="009E37D0" w:rsidP="009E37D0">
      <w:pPr>
        <w:spacing w:before="120" w:after="120"/>
        <w:jc w:val="both"/>
        <w:rPr>
          <w:rFonts w:ascii="Times New Roman" w:eastAsia="Times New Roman" w:hAnsi="Times New Roman"/>
        </w:rPr>
      </w:pPr>
      <w:r>
        <w:rPr>
          <w:rFonts w:ascii="Times New Roman" w:eastAsia="Times New Roman" w:hAnsi="Times New Roman"/>
        </w:rPr>
        <w:t>Con base en la experiencia de años anteriores, os recordamos errores comunes que se encuentran los editores de las actas para que se tengan en cuenta:</w:t>
      </w:r>
    </w:p>
    <w:p w14:paraId="63CB5AF0"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 xml:space="preserve">Las normas APA 7 indican cuándo usar comillas o cursivas y rara vez se usan así que conviene revisar en qué casos se permite usarlas. </w:t>
      </w:r>
    </w:p>
    <w:p w14:paraId="0B6C8368"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 xml:space="preserve">Las negritas no se deben usar. </w:t>
      </w:r>
    </w:p>
    <w:p w14:paraId="5CF9D491"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 xml:space="preserve">Al ser esta comunicación un manuscrito en castellano no debe aparecer ningún “&amp;” en las referencias ni en citas, salvo que sea parte de un título. </w:t>
      </w:r>
    </w:p>
    <w:p w14:paraId="775CA9D2"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No debe haber dobles espacios en el texto.</w:t>
      </w:r>
    </w:p>
    <w:p w14:paraId="38EBD3C0"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 xml:space="preserve">Debe haber </w:t>
      </w:r>
      <w:proofErr w:type="spellStart"/>
      <w:r>
        <w:rPr>
          <w:rFonts w:ascii="Times New Roman" w:eastAsia="Times New Roman" w:hAnsi="Times New Roman"/>
        </w:rPr>
        <w:t>bi</w:t>
      </w:r>
      <w:proofErr w:type="spellEnd"/>
      <w:r>
        <w:rPr>
          <w:rFonts w:ascii="Times New Roman" w:eastAsia="Times New Roman" w:hAnsi="Times New Roman"/>
        </w:rPr>
        <w:t xml:space="preserve">-univocidad entre citas y referencias.  </w:t>
      </w:r>
    </w:p>
    <w:p w14:paraId="4A274D55"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 xml:space="preserve">En las citas, recordamos que para tres autores o más, se pone solo el apellido del primer autor et al. En las referencias deben ir los 18 primeros autores si los hay. Para más autores, revisar las normas APA 7. </w:t>
      </w:r>
    </w:p>
    <w:p w14:paraId="60CE94E3" w14:textId="77777777" w:rsidR="009E37D0" w:rsidRDefault="009E37D0" w:rsidP="009E37D0">
      <w:pPr>
        <w:numPr>
          <w:ilvl w:val="0"/>
          <w:numId w:val="17"/>
        </w:numPr>
        <w:spacing w:before="120" w:after="120"/>
        <w:jc w:val="both"/>
        <w:rPr>
          <w:rFonts w:ascii="Times New Roman" w:eastAsia="Times New Roman" w:hAnsi="Times New Roman"/>
        </w:rPr>
      </w:pPr>
      <w:r>
        <w:rPr>
          <w:rFonts w:ascii="Times New Roman" w:eastAsia="Times New Roman" w:hAnsi="Times New Roman"/>
        </w:rPr>
        <w:t xml:space="preserve">Las referencias deben incluir el DOI siempre que se tenga. El formato debe comenzar por https://... Como novedad en las normas APA 7. </w:t>
      </w:r>
    </w:p>
    <w:p w14:paraId="54896C1D" w14:textId="4A908AEB" w:rsidR="006F374B" w:rsidRPr="009E37D0" w:rsidRDefault="006F374B" w:rsidP="009E37D0">
      <w:r w:rsidRPr="009E37D0">
        <w:t xml:space="preserve"> </w:t>
      </w:r>
      <w:bookmarkEnd w:id="0"/>
      <w:bookmarkEnd w:id="1"/>
    </w:p>
    <w:sectPr w:rsidR="006F374B" w:rsidRPr="009E37D0" w:rsidSect="00BB70A0">
      <w:headerReference w:type="default" r:id="rId9"/>
      <w:footerReference w:type="even" r:id="rId10"/>
      <w:footerReference w:type="default" r:id="rId11"/>
      <w:footerReference w:type="first" r:id="rId12"/>
      <w:pgSz w:w="11900" w:h="16840"/>
      <w:pgMar w:top="1418" w:right="1134" w:bottom="1418" w:left="1134" w:header="709"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E2D0" w14:textId="77777777" w:rsidR="00686505" w:rsidRDefault="00686505">
      <w:r>
        <w:separator/>
      </w:r>
    </w:p>
  </w:endnote>
  <w:endnote w:type="continuationSeparator" w:id="0">
    <w:p w14:paraId="5DA96A1C" w14:textId="77777777" w:rsidR="00686505" w:rsidRDefault="0068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8380" w14:textId="66BC5989" w:rsidR="00EC0F29" w:rsidRDefault="00EC0F29" w:rsidP="002842B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45D2FBB0" w14:textId="77777777" w:rsidR="000B0CD7" w:rsidRDefault="000B0CD7" w:rsidP="00EC0F29">
    <w:pPr>
      <w:pStyle w:val="Footer"/>
      <w:ind w:right="360" w:firstLine="360"/>
      <w:jc w:val="right"/>
    </w:pPr>
  </w:p>
  <w:p w14:paraId="4A0E6A80" w14:textId="77777777" w:rsidR="002876F2" w:rsidRDefault="00287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E568" w14:textId="22647626" w:rsidR="00EC0F29" w:rsidRDefault="00EC0F29" w:rsidP="002842B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64C3F9C" w14:textId="74A22275" w:rsidR="00385AB6" w:rsidRPr="00385AB6" w:rsidRDefault="00385AB6" w:rsidP="00EC0F29">
    <w:pPr>
      <w:pStyle w:val="Footer"/>
      <w:ind w:right="360" w:firstLine="360"/>
      <w:jc w:val="right"/>
      <w:rPr>
        <w:sz w:val="20"/>
        <w:szCs w:val="20"/>
      </w:rPr>
    </w:pPr>
  </w:p>
  <w:p w14:paraId="0630F428" w14:textId="77777777" w:rsidR="000B0CD7" w:rsidRDefault="000B0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1C15" w14:textId="77777777" w:rsidR="00385AB6" w:rsidRDefault="00385AB6" w:rsidP="003C76A2">
    <w:pPr>
      <w:pStyle w:val="SEIEMPiedePgina"/>
    </w:pPr>
  </w:p>
  <w:p w14:paraId="2E9D373C" w14:textId="4CF3340C" w:rsidR="003C76A2" w:rsidRPr="009E37D0" w:rsidRDefault="009E37D0" w:rsidP="009E37D0">
    <w:pPr>
      <w:pBdr>
        <w:top w:val="nil"/>
        <w:left w:val="nil"/>
        <w:bottom w:val="nil"/>
        <w:right w:val="nil"/>
        <w:between w:val="nil"/>
      </w:pBd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Apellidos1, Inicial del nombre1., Apellidos2, Inicial del nombre2. y Apellidos3, Inicial del nombre3. (202</w:t>
    </w:r>
    <w:r w:rsidR="003543DF">
      <w:rPr>
        <w:rFonts w:ascii="Times New Roman" w:eastAsia="Times New Roman" w:hAnsi="Times New Roman"/>
        <w:color w:val="000000"/>
        <w:sz w:val="20"/>
        <w:szCs w:val="20"/>
      </w:rPr>
      <w:t>6</w:t>
    </w:r>
    <w:r>
      <w:rPr>
        <w:rFonts w:ascii="Times New Roman" w:eastAsia="Times New Roman" w:hAnsi="Times New Roman"/>
        <w:color w:val="000000"/>
        <w:sz w:val="20"/>
        <w:szCs w:val="20"/>
      </w:rPr>
      <w:t xml:space="preserve">). Título del póster. </w:t>
    </w:r>
    <w:r>
      <w:rPr>
        <w:rFonts w:ascii="Times New Roman" w:eastAsia="Times New Roman" w:hAnsi="Times New Roman"/>
        <w:sz w:val="20"/>
        <w:szCs w:val="20"/>
      </w:rPr>
      <w:t xml:space="preserve">En InicialEditor1. ApellidoEditor1, InicialEditor2. ApellidoEditor2, InicialEditor3. ApellidoEditor3 y InicialEditor4. ApellidoEditor4 (Eds.), </w:t>
    </w:r>
    <w:r>
      <w:rPr>
        <w:rFonts w:ascii="Times New Roman" w:eastAsia="Times New Roman" w:hAnsi="Times New Roman"/>
        <w:i/>
        <w:sz w:val="20"/>
        <w:szCs w:val="20"/>
      </w:rPr>
      <w:t>Investigación en Educación Matemática XX</w:t>
    </w:r>
    <w:r w:rsidR="00950350">
      <w:rPr>
        <w:rFonts w:ascii="Times New Roman" w:eastAsia="Times New Roman" w:hAnsi="Times New Roman"/>
        <w:i/>
        <w:sz w:val="20"/>
        <w:szCs w:val="20"/>
      </w:rPr>
      <w:t>IX</w:t>
    </w:r>
    <w:r>
      <w:rPr>
        <w:rFonts w:ascii="Times New Roman" w:eastAsia="Times New Roman" w:hAnsi="Times New Roman"/>
        <w:sz w:val="20"/>
        <w:szCs w:val="20"/>
      </w:rPr>
      <w:t xml:space="preserve"> (pp. inicial). SEIEM.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36D8" w14:textId="77777777" w:rsidR="00686505" w:rsidRDefault="00686505">
      <w:r>
        <w:separator/>
      </w:r>
    </w:p>
  </w:footnote>
  <w:footnote w:type="continuationSeparator" w:id="0">
    <w:p w14:paraId="11A30F3E" w14:textId="77777777" w:rsidR="00686505" w:rsidRDefault="0068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7C85" w14:textId="77777777" w:rsidR="003C76A2" w:rsidRPr="00F206F5" w:rsidRDefault="003C76A2">
    <w:pPr>
      <w:pStyle w:val="Header"/>
      <w:rPr>
        <w:rFonts w:ascii="Times New Roman" w:hAnsi="Times New Roman"/>
        <w:sz w:val="20"/>
      </w:rPr>
    </w:pPr>
    <w:r w:rsidRPr="00F206F5">
      <w:rPr>
        <w:rStyle w:val="PageNumber"/>
        <w:rFonts w:ascii="Times New Roman" w:hAnsi="Times New Roman"/>
        <w:sz w:val="20"/>
      </w:rPr>
      <w:tab/>
    </w:r>
    <w:proofErr w:type="spellStart"/>
    <w:r w:rsidRPr="00F206F5">
      <w:rPr>
        <w:rStyle w:val="PageNumber"/>
        <w:rFonts w:ascii="Times New Roman" w:hAnsi="Times New Roman"/>
        <w:sz w:val="20"/>
      </w:rPr>
      <w:t>Título</w:t>
    </w:r>
    <w:proofErr w:type="spellEnd"/>
    <w:r w:rsidRPr="00F206F5">
      <w:rPr>
        <w:rStyle w:val="PageNumber"/>
        <w:rFonts w:ascii="Times New Roman" w:hAnsi="Times New Roman"/>
        <w:sz w:val="20"/>
      </w:rPr>
      <w:t xml:space="preserve"> </w:t>
    </w:r>
    <w:proofErr w:type="spellStart"/>
    <w:r w:rsidR="000B0CD7">
      <w:rPr>
        <w:rStyle w:val="PageNumber"/>
        <w:rFonts w:ascii="Times New Roman" w:hAnsi="Times New Roman"/>
        <w:sz w:val="20"/>
      </w:rPr>
      <w:t>corto</w:t>
    </w:r>
    <w:proofErr w:type="spellEnd"/>
    <w:r w:rsidR="000B0CD7">
      <w:rPr>
        <w:rStyle w:val="PageNumber"/>
        <w:rFonts w:ascii="Times New Roman" w:hAnsi="Times New Roman"/>
        <w:sz w:val="20"/>
      </w:rPr>
      <w:t xml:space="preserve"> de la </w:t>
    </w:r>
    <w:proofErr w:type="spellStart"/>
    <w:r w:rsidRPr="00F206F5">
      <w:rPr>
        <w:rStyle w:val="PageNumber"/>
        <w:rFonts w:ascii="Times New Roman" w:hAnsi="Times New Roman"/>
        <w:sz w:val="20"/>
      </w:rPr>
      <w:t>comunicación</w:t>
    </w:r>
    <w:proofErr w:type="spellEnd"/>
    <w:r w:rsidR="000B0CD7">
      <w:rPr>
        <w:rStyle w:val="PageNumber"/>
        <w:rFonts w:ascii="Times New Roman" w:hAnsi="Times New Roman"/>
        <w:sz w:val="20"/>
      </w:rPr>
      <w:t xml:space="preserve"> (</w:t>
    </w:r>
    <w:proofErr w:type="spellStart"/>
    <w:r w:rsidR="000B0CD7">
      <w:rPr>
        <w:rStyle w:val="PageNumber"/>
        <w:rFonts w:ascii="Times New Roman" w:hAnsi="Times New Roman"/>
        <w:sz w:val="20"/>
      </w:rPr>
      <w:t>puede</w:t>
    </w:r>
    <w:proofErr w:type="spellEnd"/>
    <w:r w:rsidR="000B0CD7">
      <w:rPr>
        <w:rStyle w:val="PageNumber"/>
        <w:rFonts w:ascii="Times New Roman" w:hAnsi="Times New Roman"/>
        <w:sz w:val="20"/>
      </w:rPr>
      <w:t xml:space="preserve"> </w:t>
    </w:r>
    <w:proofErr w:type="spellStart"/>
    <w:r w:rsidR="000B0CD7">
      <w:rPr>
        <w:rStyle w:val="PageNumber"/>
        <w:rFonts w:ascii="Times New Roman" w:hAnsi="Times New Roman"/>
        <w:sz w:val="20"/>
      </w:rPr>
      <w:t>coincidir</w:t>
    </w:r>
    <w:proofErr w:type="spellEnd"/>
    <w:r w:rsidR="000B0CD7">
      <w:rPr>
        <w:rStyle w:val="PageNumber"/>
        <w:rFonts w:ascii="Times New Roman" w:hAnsi="Times New Roman"/>
        <w:sz w:val="20"/>
      </w:rPr>
      <w:t xml:space="preserve"> con </w:t>
    </w:r>
    <w:proofErr w:type="spellStart"/>
    <w:r w:rsidR="000B0CD7">
      <w:rPr>
        <w:rStyle w:val="PageNumber"/>
        <w:rFonts w:ascii="Times New Roman" w:hAnsi="Times New Roman"/>
        <w:sz w:val="20"/>
      </w:rPr>
      <w:t>el</w:t>
    </w:r>
    <w:proofErr w:type="spellEnd"/>
    <w:r w:rsidR="000B0CD7">
      <w:rPr>
        <w:rStyle w:val="PageNumber"/>
        <w:rFonts w:ascii="Times New Roman" w:hAnsi="Times New Roman"/>
        <w:sz w:val="20"/>
      </w:rPr>
      <w:t xml:space="preserve"> </w:t>
    </w:r>
    <w:proofErr w:type="spellStart"/>
    <w:r w:rsidR="000B0CD7">
      <w:rPr>
        <w:rStyle w:val="PageNumber"/>
        <w:rFonts w:ascii="Times New Roman" w:hAnsi="Times New Roman"/>
        <w:sz w:val="20"/>
      </w:rPr>
      <w:t>título</w:t>
    </w:r>
    <w:proofErr w:type="spellEnd"/>
    <w:r w:rsidR="000B0CD7">
      <w:rPr>
        <w:rStyle w:val="PageNumber"/>
        <w:rFonts w:ascii="Times New Roman" w:hAnsi="Times New Roman"/>
        <w:sz w:val="20"/>
      </w:rPr>
      <w:t xml:space="preserve"> de la </w:t>
    </w:r>
    <w:proofErr w:type="spellStart"/>
    <w:r w:rsidR="000B0CD7">
      <w:rPr>
        <w:rStyle w:val="PageNumber"/>
        <w:rFonts w:ascii="Times New Roman" w:hAnsi="Times New Roman"/>
        <w:sz w:val="20"/>
      </w:rPr>
      <w:t>comunicación</w:t>
    </w:r>
    <w:proofErr w:type="spellEnd"/>
    <w:r w:rsidR="000B0CD7">
      <w:rPr>
        <w:rStyle w:val="PageNumber"/>
        <w:rFonts w:ascii="Times New Roman" w:hAnsi="Times New Roman"/>
        <w:sz w:val="20"/>
      </w:rPr>
      <w:t xml:space="preserve"> </w:t>
    </w:r>
    <w:proofErr w:type="spellStart"/>
    <w:r w:rsidR="000B0CD7">
      <w:rPr>
        <w:rStyle w:val="PageNumber"/>
        <w:rFonts w:ascii="Times New Roman" w:hAnsi="Times New Roman"/>
        <w:sz w:val="20"/>
      </w:rPr>
      <w:t>si</w:t>
    </w:r>
    <w:proofErr w:type="spellEnd"/>
    <w:r w:rsidR="000B0CD7">
      <w:rPr>
        <w:rStyle w:val="PageNumber"/>
        <w:rFonts w:ascii="Times New Roman" w:hAnsi="Times New Roman"/>
        <w:sz w:val="20"/>
      </w:rPr>
      <w:t xml:space="preserve"> no </w:t>
    </w:r>
    <w:proofErr w:type="spellStart"/>
    <w:r w:rsidR="000B0CD7">
      <w:rPr>
        <w:rStyle w:val="PageNumber"/>
        <w:rFonts w:ascii="Times New Roman" w:hAnsi="Times New Roman"/>
        <w:sz w:val="20"/>
      </w:rPr>
      <w:t>ocu</w:t>
    </w:r>
    <w:r w:rsidR="00385AB6">
      <w:rPr>
        <w:rStyle w:val="PageNumber"/>
        <w:rFonts w:ascii="Times New Roman" w:hAnsi="Times New Roman"/>
        <w:sz w:val="20"/>
      </w:rPr>
      <w:t>p</w:t>
    </w:r>
    <w:r w:rsidR="000B0CD7">
      <w:rPr>
        <w:rStyle w:val="PageNumber"/>
        <w:rFonts w:ascii="Times New Roman" w:hAnsi="Times New Roman"/>
        <w:sz w:val="20"/>
      </w:rPr>
      <w:t>a</w:t>
    </w:r>
    <w:proofErr w:type="spellEnd"/>
    <w:r w:rsidR="000B0CD7">
      <w:rPr>
        <w:rStyle w:val="PageNumber"/>
        <w:rFonts w:ascii="Times New Roman" w:hAnsi="Times New Roman"/>
        <w:sz w:val="20"/>
      </w:rPr>
      <w:t xml:space="preserve"> </w:t>
    </w:r>
    <w:proofErr w:type="spellStart"/>
    <w:r w:rsidR="000B0CD7">
      <w:rPr>
        <w:rStyle w:val="PageNumber"/>
        <w:rFonts w:ascii="Times New Roman" w:hAnsi="Times New Roman"/>
        <w:sz w:val="20"/>
      </w:rPr>
      <w:t>más</w:t>
    </w:r>
    <w:proofErr w:type="spellEnd"/>
    <w:r w:rsidR="000B0CD7">
      <w:rPr>
        <w:rStyle w:val="PageNumber"/>
        <w:rFonts w:ascii="Times New Roman" w:hAnsi="Times New Roman"/>
        <w:sz w:val="20"/>
      </w:rPr>
      <w:t xml:space="preserve"> de </w:t>
    </w:r>
    <w:proofErr w:type="spellStart"/>
    <w:r w:rsidR="000B0CD7">
      <w:rPr>
        <w:rStyle w:val="PageNumber"/>
        <w:rFonts w:ascii="Times New Roman" w:hAnsi="Times New Roman"/>
        <w:sz w:val="20"/>
      </w:rPr>
      <w:t>una</w:t>
    </w:r>
    <w:proofErr w:type="spellEnd"/>
    <w:r w:rsidR="000B0CD7">
      <w:rPr>
        <w:rStyle w:val="PageNumber"/>
        <w:rFonts w:ascii="Times New Roman" w:hAnsi="Times New Roman"/>
        <w:sz w:val="20"/>
      </w:rPr>
      <w:t xml:space="preserve"> </w:t>
    </w:r>
    <w:proofErr w:type="spellStart"/>
    <w:r w:rsidR="000B0CD7">
      <w:rPr>
        <w:rStyle w:val="PageNumber"/>
        <w:rFonts w:ascii="Times New Roman" w:hAnsi="Times New Roman"/>
        <w:sz w:val="20"/>
      </w:rPr>
      <w:t>línea</w:t>
    </w:r>
    <w:proofErr w:type="spellEnd"/>
    <w:r w:rsidR="000B0CD7">
      <w:rPr>
        <w:rStyle w:val="PageNumber"/>
        <w:rFonts w:ascii="Times New Roman" w:hAnsi="Times New Roman"/>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8D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AE29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FA8E4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B4078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14A539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28018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D81F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5EC6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08C2E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AAB3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1A1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0293C"/>
    <w:multiLevelType w:val="hybridMultilevel"/>
    <w:tmpl w:val="2FB0FB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0BA2779F"/>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0540D4"/>
    <w:multiLevelType w:val="hybridMultilevel"/>
    <w:tmpl w:val="D3284120"/>
    <w:lvl w:ilvl="0" w:tplc="F9BADA1C">
      <w:numFmt w:val="bullet"/>
      <w:lvlText w:val=""/>
      <w:lvlJc w:val="left"/>
      <w:pPr>
        <w:ind w:left="72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04D0537"/>
    <w:multiLevelType w:val="hybridMultilevel"/>
    <w:tmpl w:val="E4D43720"/>
    <w:lvl w:ilvl="0" w:tplc="18886770">
      <w:start w:val="1"/>
      <w:numFmt w:val="decimal"/>
      <w:pStyle w:val="SEIEMDilogoNumerado"/>
      <w:lvlText w:val="%1."/>
      <w:lvlJc w:val="left"/>
      <w:pPr>
        <w:ind w:left="1762" w:hanging="700"/>
      </w:pPr>
      <w:rPr>
        <w:rFonts w:hint="default"/>
      </w:rPr>
    </w:lvl>
    <w:lvl w:ilvl="1" w:tplc="040A0019" w:tentative="1">
      <w:start w:val="1"/>
      <w:numFmt w:val="lowerLetter"/>
      <w:lvlText w:val="%2."/>
      <w:lvlJc w:val="left"/>
      <w:pPr>
        <w:ind w:left="2142" w:hanging="360"/>
      </w:pPr>
    </w:lvl>
    <w:lvl w:ilvl="2" w:tplc="040A001B" w:tentative="1">
      <w:start w:val="1"/>
      <w:numFmt w:val="lowerRoman"/>
      <w:lvlText w:val="%3."/>
      <w:lvlJc w:val="right"/>
      <w:pPr>
        <w:ind w:left="2862" w:hanging="180"/>
      </w:pPr>
    </w:lvl>
    <w:lvl w:ilvl="3" w:tplc="040A000F" w:tentative="1">
      <w:start w:val="1"/>
      <w:numFmt w:val="decimal"/>
      <w:lvlText w:val="%4."/>
      <w:lvlJc w:val="left"/>
      <w:pPr>
        <w:ind w:left="3582" w:hanging="360"/>
      </w:pPr>
    </w:lvl>
    <w:lvl w:ilvl="4" w:tplc="040A0019" w:tentative="1">
      <w:start w:val="1"/>
      <w:numFmt w:val="lowerLetter"/>
      <w:lvlText w:val="%5."/>
      <w:lvlJc w:val="left"/>
      <w:pPr>
        <w:ind w:left="4302" w:hanging="360"/>
      </w:pPr>
    </w:lvl>
    <w:lvl w:ilvl="5" w:tplc="040A001B" w:tentative="1">
      <w:start w:val="1"/>
      <w:numFmt w:val="lowerRoman"/>
      <w:lvlText w:val="%6."/>
      <w:lvlJc w:val="right"/>
      <w:pPr>
        <w:ind w:left="5022" w:hanging="180"/>
      </w:pPr>
    </w:lvl>
    <w:lvl w:ilvl="6" w:tplc="040A000F" w:tentative="1">
      <w:start w:val="1"/>
      <w:numFmt w:val="decimal"/>
      <w:lvlText w:val="%7."/>
      <w:lvlJc w:val="left"/>
      <w:pPr>
        <w:ind w:left="5742" w:hanging="360"/>
      </w:pPr>
    </w:lvl>
    <w:lvl w:ilvl="7" w:tplc="040A0019" w:tentative="1">
      <w:start w:val="1"/>
      <w:numFmt w:val="lowerLetter"/>
      <w:lvlText w:val="%8."/>
      <w:lvlJc w:val="left"/>
      <w:pPr>
        <w:ind w:left="6462" w:hanging="360"/>
      </w:pPr>
    </w:lvl>
    <w:lvl w:ilvl="8" w:tplc="040A001B" w:tentative="1">
      <w:start w:val="1"/>
      <w:numFmt w:val="lowerRoman"/>
      <w:lvlText w:val="%9."/>
      <w:lvlJc w:val="right"/>
      <w:pPr>
        <w:ind w:left="7182" w:hanging="180"/>
      </w:pPr>
    </w:lvl>
  </w:abstractNum>
  <w:abstractNum w:abstractNumId="15" w15:restartNumberingAfterBreak="0">
    <w:nsid w:val="545803D3"/>
    <w:multiLevelType w:val="hybridMultilevel"/>
    <w:tmpl w:val="B4F6D1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82414C"/>
    <w:multiLevelType w:val="multilevel"/>
    <w:tmpl w:val="65FA7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6247661">
    <w:abstractNumId w:val="0"/>
  </w:num>
  <w:num w:numId="2" w16cid:durableId="185367771">
    <w:abstractNumId w:val="13"/>
  </w:num>
  <w:num w:numId="3" w16cid:durableId="823931459">
    <w:abstractNumId w:val="14"/>
  </w:num>
  <w:num w:numId="4" w16cid:durableId="1965967656">
    <w:abstractNumId w:val="12"/>
  </w:num>
  <w:num w:numId="5" w16cid:durableId="1447500052">
    <w:abstractNumId w:val="9"/>
  </w:num>
  <w:num w:numId="6" w16cid:durableId="1502576215">
    <w:abstractNumId w:val="4"/>
  </w:num>
  <w:num w:numId="7" w16cid:durableId="281886857">
    <w:abstractNumId w:val="3"/>
  </w:num>
  <w:num w:numId="8" w16cid:durableId="452292355">
    <w:abstractNumId w:val="2"/>
  </w:num>
  <w:num w:numId="9" w16cid:durableId="142820385">
    <w:abstractNumId w:val="1"/>
  </w:num>
  <w:num w:numId="10" w16cid:durableId="1904757249">
    <w:abstractNumId w:val="10"/>
  </w:num>
  <w:num w:numId="11" w16cid:durableId="1448697438">
    <w:abstractNumId w:val="8"/>
  </w:num>
  <w:num w:numId="12" w16cid:durableId="2103908793">
    <w:abstractNumId w:val="7"/>
  </w:num>
  <w:num w:numId="13" w16cid:durableId="363336206">
    <w:abstractNumId w:val="6"/>
  </w:num>
  <w:num w:numId="14" w16cid:durableId="1272008392">
    <w:abstractNumId w:val="5"/>
  </w:num>
  <w:num w:numId="15" w16cid:durableId="662898642">
    <w:abstractNumId w:val="15"/>
  </w:num>
  <w:num w:numId="16" w16cid:durableId="648751693">
    <w:abstractNumId w:val="11"/>
  </w:num>
  <w:num w:numId="17" w16cid:durableId="499806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embedSystemFonts/>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MjIxMTE3NjYwN7ZQ0lEKTi0uzszPAykwrAUAyQAl1iwAAAA="/>
  </w:docVars>
  <w:rsids>
    <w:rsidRoot w:val="00DA5C4F"/>
    <w:rsid w:val="00007360"/>
    <w:rsid w:val="00011528"/>
    <w:rsid w:val="00037A69"/>
    <w:rsid w:val="000876A5"/>
    <w:rsid w:val="000912C1"/>
    <w:rsid w:val="000B0CD7"/>
    <w:rsid w:val="000B1B31"/>
    <w:rsid w:val="000B34EC"/>
    <w:rsid w:val="000B37DE"/>
    <w:rsid w:val="000C3F3A"/>
    <w:rsid w:val="000E30E7"/>
    <w:rsid w:val="000F0408"/>
    <w:rsid w:val="0011318C"/>
    <w:rsid w:val="00126984"/>
    <w:rsid w:val="00135F8C"/>
    <w:rsid w:val="00153158"/>
    <w:rsid w:val="00175214"/>
    <w:rsid w:val="00177B48"/>
    <w:rsid w:val="001B54F2"/>
    <w:rsid w:val="001B57F8"/>
    <w:rsid w:val="00201104"/>
    <w:rsid w:val="00205288"/>
    <w:rsid w:val="002127C8"/>
    <w:rsid w:val="00222C4A"/>
    <w:rsid w:val="00253297"/>
    <w:rsid w:val="002863DA"/>
    <w:rsid w:val="002876F2"/>
    <w:rsid w:val="002A18E7"/>
    <w:rsid w:val="002A4300"/>
    <w:rsid w:val="002C32B9"/>
    <w:rsid w:val="002C45EE"/>
    <w:rsid w:val="002C4B80"/>
    <w:rsid w:val="002E4A27"/>
    <w:rsid w:val="002F59D5"/>
    <w:rsid w:val="003123A0"/>
    <w:rsid w:val="00340C33"/>
    <w:rsid w:val="003424A6"/>
    <w:rsid w:val="00344C3B"/>
    <w:rsid w:val="003543DF"/>
    <w:rsid w:val="003562F1"/>
    <w:rsid w:val="00385AB6"/>
    <w:rsid w:val="003867C0"/>
    <w:rsid w:val="003C76A2"/>
    <w:rsid w:val="003D45E5"/>
    <w:rsid w:val="003F4C6F"/>
    <w:rsid w:val="004073C3"/>
    <w:rsid w:val="0046016B"/>
    <w:rsid w:val="004670DA"/>
    <w:rsid w:val="00467600"/>
    <w:rsid w:val="004727B4"/>
    <w:rsid w:val="00487A2D"/>
    <w:rsid w:val="004A73EA"/>
    <w:rsid w:val="004B195A"/>
    <w:rsid w:val="004B5EAD"/>
    <w:rsid w:val="004C5C9E"/>
    <w:rsid w:val="004C7AF7"/>
    <w:rsid w:val="004D6C62"/>
    <w:rsid w:val="004E1F2B"/>
    <w:rsid w:val="00505233"/>
    <w:rsid w:val="00510F2F"/>
    <w:rsid w:val="005218E0"/>
    <w:rsid w:val="00536BB6"/>
    <w:rsid w:val="005411C9"/>
    <w:rsid w:val="005848A4"/>
    <w:rsid w:val="005923FE"/>
    <w:rsid w:val="005A024B"/>
    <w:rsid w:val="005A481D"/>
    <w:rsid w:val="005B60A6"/>
    <w:rsid w:val="005C2EE1"/>
    <w:rsid w:val="005D5A04"/>
    <w:rsid w:val="005F193A"/>
    <w:rsid w:val="00600554"/>
    <w:rsid w:val="00605A37"/>
    <w:rsid w:val="00614F89"/>
    <w:rsid w:val="0061703C"/>
    <w:rsid w:val="00627A13"/>
    <w:rsid w:val="0064213D"/>
    <w:rsid w:val="006473A9"/>
    <w:rsid w:val="00686505"/>
    <w:rsid w:val="006A51A5"/>
    <w:rsid w:val="006C6A7D"/>
    <w:rsid w:val="006D3B96"/>
    <w:rsid w:val="006F374B"/>
    <w:rsid w:val="00706BE0"/>
    <w:rsid w:val="00722DF9"/>
    <w:rsid w:val="00737646"/>
    <w:rsid w:val="00741AC8"/>
    <w:rsid w:val="00747FF8"/>
    <w:rsid w:val="0076460B"/>
    <w:rsid w:val="00771CCE"/>
    <w:rsid w:val="00790B8B"/>
    <w:rsid w:val="007A6316"/>
    <w:rsid w:val="007B0FF4"/>
    <w:rsid w:val="007B1C23"/>
    <w:rsid w:val="007B1C53"/>
    <w:rsid w:val="007B4EFF"/>
    <w:rsid w:val="007D6D79"/>
    <w:rsid w:val="007D7470"/>
    <w:rsid w:val="007E4329"/>
    <w:rsid w:val="007E5940"/>
    <w:rsid w:val="00803DB6"/>
    <w:rsid w:val="00852D00"/>
    <w:rsid w:val="00855D89"/>
    <w:rsid w:val="008575F1"/>
    <w:rsid w:val="008664E0"/>
    <w:rsid w:val="0089446F"/>
    <w:rsid w:val="008C7B45"/>
    <w:rsid w:val="008E4E9F"/>
    <w:rsid w:val="009420BD"/>
    <w:rsid w:val="00950050"/>
    <w:rsid w:val="00950350"/>
    <w:rsid w:val="00953098"/>
    <w:rsid w:val="00966607"/>
    <w:rsid w:val="00992B0E"/>
    <w:rsid w:val="009A61DB"/>
    <w:rsid w:val="009A7001"/>
    <w:rsid w:val="009B32F0"/>
    <w:rsid w:val="009B719B"/>
    <w:rsid w:val="009C4413"/>
    <w:rsid w:val="009C79FA"/>
    <w:rsid w:val="009E37D0"/>
    <w:rsid w:val="009F50DD"/>
    <w:rsid w:val="00A0687E"/>
    <w:rsid w:val="00A11678"/>
    <w:rsid w:val="00A339B9"/>
    <w:rsid w:val="00A348BD"/>
    <w:rsid w:val="00A35B97"/>
    <w:rsid w:val="00A50B9A"/>
    <w:rsid w:val="00A553CF"/>
    <w:rsid w:val="00A64451"/>
    <w:rsid w:val="00A66283"/>
    <w:rsid w:val="00A8145C"/>
    <w:rsid w:val="00A871B8"/>
    <w:rsid w:val="00AA22B2"/>
    <w:rsid w:val="00AD15B0"/>
    <w:rsid w:val="00AF7B0F"/>
    <w:rsid w:val="00B05A1B"/>
    <w:rsid w:val="00B12626"/>
    <w:rsid w:val="00B15339"/>
    <w:rsid w:val="00B7159C"/>
    <w:rsid w:val="00BA01B6"/>
    <w:rsid w:val="00BA69BC"/>
    <w:rsid w:val="00BB70A0"/>
    <w:rsid w:val="00BC58CD"/>
    <w:rsid w:val="00BE7395"/>
    <w:rsid w:val="00BF6A71"/>
    <w:rsid w:val="00C00C42"/>
    <w:rsid w:val="00C04172"/>
    <w:rsid w:val="00C15668"/>
    <w:rsid w:val="00C573F6"/>
    <w:rsid w:val="00C75E37"/>
    <w:rsid w:val="00C87064"/>
    <w:rsid w:val="00C87F45"/>
    <w:rsid w:val="00CB7105"/>
    <w:rsid w:val="00CB7887"/>
    <w:rsid w:val="00CD3A04"/>
    <w:rsid w:val="00CE3793"/>
    <w:rsid w:val="00CF3C59"/>
    <w:rsid w:val="00D003B7"/>
    <w:rsid w:val="00D3022F"/>
    <w:rsid w:val="00D453E8"/>
    <w:rsid w:val="00D724D2"/>
    <w:rsid w:val="00D74A37"/>
    <w:rsid w:val="00D75E47"/>
    <w:rsid w:val="00D9566D"/>
    <w:rsid w:val="00DA5C4F"/>
    <w:rsid w:val="00DA6653"/>
    <w:rsid w:val="00DB66F9"/>
    <w:rsid w:val="00DD648E"/>
    <w:rsid w:val="00DE4120"/>
    <w:rsid w:val="00DE4763"/>
    <w:rsid w:val="00DE7A94"/>
    <w:rsid w:val="00E22412"/>
    <w:rsid w:val="00E34687"/>
    <w:rsid w:val="00E43D5B"/>
    <w:rsid w:val="00E45248"/>
    <w:rsid w:val="00E928AC"/>
    <w:rsid w:val="00EB38EE"/>
    <w:rsid w:val="00EB3D22"/>
    <w:rsid w:val="00EB3FC9"/>
    <w:rsid w:val="00EC0F29"/>
    <w:rsid w:val="00ED7096"/>
    <w:rsid w:val="00EE3AC6"/>
    <w:rsid w:val="00EF0222"/>
    <w:rsid w:val="00EF6F58"/>
    <w:rsid w:val="00F06220"/>
    <w:rsid w:val="00F43546"/>
    <w:rsid w:val="00F542B5"/>
    <w:rsid w:val="00F779CD"/>
    <w:rsid w:val="00FB2DA7"/>
    <w:rsid w:val="00FC52EB"/>
    <w:rsid w:val="00FD2D19"/>
    <w:rsid w:val="00FE4A23"/>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FB638"/>
  <w15:chartTrackingRefBased/>
  <w15:docId w15:val="{45466AD2-303F-9445-A806-B857A232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AB6"/>
    <w:rPr>
      <w:sz w:val="24"/>
      <w:szCs w:val="24"/>
      <w:lang w:val="es-ES_tradnl" w:eastAsia="en-US"/>
    </w:rPr>
  </w:style>
  <w:style w:type="paragraph" w:styleId="Heading1">
    <w:name w:val="heading 1"/>
    <w:basedOn w:val="Normal"/>
    <w:next w:val="Normal"/>
    <w:link w:val="Heading1Char"/>
    <w:qFormat/>
    <w:rsid w:val="00F16D08"/>
    <w:pPr>
      <w:keepNext/>
      <w:spacing w:before="240" w:after="60"/>
      <w:outlineLvl w:val="0"/>
    </w:pPr>
    <w:rPr>
      <w:rFonts w:ascii="Calibri" w:eastAsia="Times New Roman" w:hAnsi="Calibri"/>
      <w:b/>
      <w:bCs/>
      <w:kern w:val="32"/>
      <w:sz w:val="32"/>
      <w:szCs w:val="32"/>
      <w:lang w:val="x-none"/>
    </w:rPr>
  </w:style>
  <w:style w:type="paragraph" w:styleId="Heading2">
    <w:name w:val="heading 2"/>
    <w:basedOn w:val="Normal"/>
    <w:next w:val="Normal"/>
    <w:link w:val="Heading2Char"/>
    <w:semiHidden/>
    <w:unhideWhenUsed/>
    <w:qFormat/>
    <w:rsid w:val="009C79F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IEMNormal">
    <w:name w:val="SEIEM Normal"/>
    <w:basedOn w:val="Normal"/>
    <w:qFormat/>
    <w:rsid w:val="00775335"/>
    <w:pPr>
      <w:spacing w:before="120" w:after="120"/>
      <w:jc w:val="both"/>
    </w:pPr>
    <w:rPr>
      <w:rFonts w:ascii="Times New Roman" w:hAnsi="Times New Roman"/>
    </w:rPr>
  </w:style>
  <w:style w:type="paragraph" w:customStyle="1" w:styleId="SEIEMTtulo">
    <w:name w:val="SEIEM Título"/>
    <w:basedOn w:val="SEIEMNormal"/>
    <w:qFormat/>
    <w:rsid w:val="00FF1EF9"/>
    <w:pPr>
      <w:keepNext/>
      <w:jc w:val="center"/>
    </w:pPr>
    <w:rPr>
      <w:b/>
      <w:caps/>
      <w:sz w:val="32"/>
    </w:rPr>
  </w:style>
  <w:style w:type="paragraph" w:customStyle="1" w:styleId="SEIEMResumen">
    <w:name w:val="SEIEM Resumen"/>
    <w:basedOn w:val="SEIEMNormal"/>
    <w:next w:val="SEIEMNormal"/>
    <w:qFormat/>
    <w:rsid w:val="008A296D"/>
    <w:rPr>
      <w:i/>
    </w:rPr>
  </w:style>
  <w:style w:type="paragraph" w:customStyle="1" w:styleId="SEIEMTtuloIngls">
    <w:name w:val="SEIEM Título Inglés"/>
    <w:basedOn w:val="SEIEMNormal"/>
    <w:qFormat/>
    <w:rsid w:val="00F041CD"/>
    <w:pPr>
      <w:keepNext/>
      <w:spacing w:before="240" w:after="240"/>
      <w:jc w:val="center"/>
    </w:pPr>
    <w:rPr>
      <w:b/>
      <w:sz w:val="28"/>
      <w:lang w:val="en-GB"/>
    </w:rPr>
  </w:style>
  <w:style w:type="paragraph" w:customStyle="1" w:styleId="SEIEMNivel1">
    <w:name w:val="SEIEM Nivel 1"/>
    <w:basedOn w:val="SEIEMNormal"/>
    <w:next w:val="SEIEMNormal"/>
    <w:qFormat/>
    <w:rsid w:val="00C65123"/>
    <w:pPr>
      <w:keepNext/>
    </w:pPr>
    <w:rPr>
      <w:b/>
      <w:caps/>
    </w:rPr>
  </w:style>
  <w:style w:type="paragraph" w:customStyle="1" w:styleId="SEIEMNivel2">
    <w:name w:val="SEIEM Nivel 2"/>
    <w:basedOn w:val="SEIEMNormal"/>
    <w:next w:val="SEIEMNormal"/>
    <w:qFormat/>
    <w:rsid w:val="00C65123"/>
    <w:pPr>
      <w:keepNext/>
    </w:pPr>
    <w:rPr>
      <w:b/>
    </w:rPr>
  </w:style>
  <w:style w:type="paragraph" w:styleId="EndnoteText">
    <w:name w:val="endnote text"/>
    <w:basedOn w:val="Normal"/>
    <w:link w:val="EndnoteTextChar"/>
    <w:rsid w:val="008F04E7"/>
    <w:rPr>
      <w:lang w:val="x-none"/>
    </w:rPr>
  </w:style>
  <w:style w:type="character" w:customStyle="1" w:styleId="EndnoteTextChar">
    <w:name w:val="Endnote Text Char"/>
    <w:link w:val="EndnoteText"/>
    <w:rsid w:val="008F04E7"/>
    <w:rPr>
      <w:sz w:val="24"/>
      <w:szCs w:val="24"/>
      <w:lang w:eastAsia="en-US"/>
    </w:rPr>
  </w:style>
  <w:style w:type="character" w:styleId="EndnoteReference">
    <w:name w:val="endnote reference"/>
    <w:rsid w:val="008F04E7"/>
    <w:rPr>
      <w:vertAlign w:val="superscript"/>
    </w:rPr>
  </w:style>
  <w:style w:type="paragraph" w:customStyle="1" w:styleId="SEIEMNotaapie">
    <w:name w:val="SEIEM Nota a pie"/>
    <w:basedOn w:val="SEIEMNormal"/>
    <w:next w:val="SEIEMNormal"/>
    <w:qFormat/>
    <w:rsid w:val="008F04E7"/>
    <w:rPr>
      <w:sz w:val="20"/>
    </w:rPr>
  </w:style>
  <w:style w:type="paragraph" w:styleId="FootnoteText">
    <w:name w:val="footnote text"/>
    <w:basedOn w:val="Normal"/>
    <w:link w:val="FootnoteTextChar"/>
    <w:rsid w:val="008F04E7"/>
    <w:rPr>
      <w:lang w:val="x-none"/>
    </w:rPr>
  </w:style>
  <w:style w:type="character" w:customStyle="1" w:styleId="FootnoteTextChar">
    <w:name w:val="Footnote Text Char"/>
    <w:link w:val="FootnoteText"/>
    <w:rsid w:val="008F04E7"/>
    <w:rPr>
      <w:sz w:val="24"/>
      <w:szCs w:val="24"/>
      <w:lang w:eastAsia="en-US"/>
    </w:rPr>
  </w:style>
  <w:style w:type="character" w:styleId="FootnoteReference">
    <w:name w:val="footnote reference"/>
    <w:rsid w:val="008F04E7"/>
    <w:rPr>
      <w:vertAlign w:val="superscript"/>
    </w:rPr>
  </w:style>
  <w:style w:type="paragraph" w:styleId="Header">
    <w:name w:val="header"/>
    <w:basedOn w:val="Normal"/>
    <w:link w:val="HeaderChar"/>
    <w:rsid w:val="008F04E7"/>
    <w:pPr>
      <w:tabs>
        <w:tab w:val="center" w:pos="4252"/>
        <w:tab w:val="right" w:pos="8504"/>
      </w:tabs>
    </w:pPr>
    <w:rPr>
      <w:lang w:val="x-none"/>
    </w:rPr>
  </w:style>
  <w:style w:type="character" w:customStyle="1" w:styleId="HeaderChar">
    <w:name w:val="Header Char"/>
    <w:link w:val="Header"/>
    <w:rsid w:val="008F04E7"/>
    <w:rPr>
      <w:sz w:val="24"/>
      <w:szCs w:val="24"/>
      <w:lang w:eastAsia="en-US"/>
    </w:rPr>
  </w:style>
  <w:style w:type="paragraph" w:styleId="Footer">
    <w:name w:val="footer"/>
    <w:basedOn w:val="Normal"/>
    <w:link w:val="FooterChar"/>
    <w:uiPriority w:val="99"/>
    <w:rsid w:val="008F04E7"/>
    <w:pPr>
      <w:tabs>
        <w:tab w:val="center" w:pos="4252"/>
        <w:tab w:val="right" w:pos="8504"/>
      </w:tabs>
    </w:pPr>
    <w:rPr>
      <w:lang w:val="x-none"/>
    </w:rPr>
  </w:style>
  <w:style w:type="character" w:customStyle="1" w:styleId="FooterChar">
    <w:name w:val="Footer Char"/>
    <w:link w:val="Footer"/>
    <w:uiPriority w:val="99"/>
    <w:rsid w:val="008F04E7"/>
    <w:rPr>
      <w:sz w:val="24"/>
      <w:szCs w:val="24"/>
      <w:lang w:eastAsia="en-US"/>
    </w:rPr>
  </w:style>
  <w:style w:type="character" w:customStyle="1" w:styleId="Heading1Char">
    <w:name w:val="Heading 1 Char"/>
    <w:link w:val="Heading1"/>
    <w:rsid w:val="00F16D08"/>
    <w:rPr>
      <w:rFonts w:ascii="Calibri" w:eastAsia="Times New Roman" w:hAnsi="Calibri" w:cs="Times New Roman"/>
      <w:b/>
      <w:bCs/>
      <w:kern w:val="32"/>
      <w:sz w:val="32"/>
      <w:szCs w:val="32"/>
      <w:lang w:eastAsia="en-US"/>
    </w:rPr>
  </w:style>
  <w:style w:type="paragraph" w:customStyle="1" w:styleId="SEIEMVieta">
    <w:name w:val="SEIEM Viñeta"/>
    <w:basedOn w:val="SEIEMNormal"/>
    <w:link w:val="SEIEMVietaCar"/>
    <w:qFormat/>
    <w:rsid w:val="001327C6"/>
  </w:style>
  <w:style w:type="paragraph" w:customStyle="1" w:styleId="SEIEMCita">
    <w:name w:val="SEIEM Cita"/>
    <w:basedOn w:val="SEIEMNormal"/>
    <w:next w:val="SEIEMNormal"/>
    <w:rsid w:val="00FD08E7"/>
    <w:pPr>
      <w:ind w:left="708"/>
    </w:pPr>
    <w:rPr>
      <w:sz w:val="22"/>
    </w:rPr>
  </w:style>
  <w:style w:type="paragraph" w:customStyle="1" w:styleId="SEIEMReferencias">
    <w:name w:val="SEIEM Referencias"/>
    <w:basedOn w:val="SEIEMNormal"/>
    <w:qFormat/>
    <w:rsid w:val="00EE75AA"/>
    <w:pPr>
      <w:keepLines/>
      <w:ind w:left="284" w:hanging="284"/>
    </w:pPr>
    <w:rPr>
      <w:sz w:val="22"/>
    </w:rPr>
  </w:style>
  <w:style w:type="paragraph" w:customStyle="1" w:styleId="SEIEMPieFigura">
    <w:name w:val="SEIEM Pie Figura"/>
    <w:basedOn w:val="SEIEMNormal"/>
    <w:next w:val="SEIEMNormal"/>
    <w:qFormat/>
    <w:rsid w:val="00571BA6"/>
    <w:pPr>
      <w:jc w:val="center"/>
    </w:pPr>
    <w:rPr>
      <w:sz w:val="22"/>
    </w:rPr>
  </w:style>
  <w:style w:type="paragraph" w:styleId="Caption">
    <w:name w:val="caption"/>
    <w:basedOn w:val="Normal"/>
    <w:next w:val="Normal"/>
    <w:qFormat/>
    <w:rsid w:val="00571BA6"/>
    <w:rPr>
      <w:b/>
      <w:bCs/>
      <w:sz w:val="20"/>
      <w:szCs w:val="20"/>
    </w:rPr>
  </w:style>
  <w:style w:type="paragraph" w:customStyle="1" w:styleId="SEIEMTabla">
    <w:name w:val="SEIEM Tabla"/>
    <w:basedOn w:val="SEIEMNormal"/>
    <w:qFormat/>
    <w:rsid w:val="00771CCE"/>
    <w:pPr>
      <w:spacing w:before="0" w:after="0"/>
    </w:pPr>
    <w:rPr>
      <w:sz w:val="22"/>
    </w:rPr>
  </w:style>
  <w:style w:type="paragraph" w:customStyle="1" w:styleId="SEIEMEncabezadoTabla">
    <w:name w:val="SEIEM Encabezado Tabla"/>
    <w:basedOn w:val="SEIEMNormal"/>
    <w:qFormat/>
    <w:rsid w:val="006918C6"/>
    <w:pPr>
      <w:keepNext/>
      <w:jc w:val="center"/>
    </w:pPr>
    <w:rPr>
      <w:sz w:val="22"/>
    </w:rPr>
  </w:style>
  <w:style w:type="paragraph" w:customStyle="1" w:styleId="SEIEMDilogoNumerado">
    <w:name w:val="SEIEM Diálogo Numerado"/>
    <w:basedOn w:val="SEIEMNormal"/>
    <w:qFormat/>
    <w:rsid w:val="00EE75AA"/>
    <w:pPr>
      <w:numPr>
        <w:numId w:val="3"/>
      </w:numPr>
      <w:tabs>
        <w:tab w:val="left" w:pos="709"/>
        <w:tab w:val="left" w:pos="1276"/>
      </w:tabs>
      <w:spacing w:before="0"/>
      <w:ind w:left="1281" w:hanging="924"/>
    </w:pPr>
    <w:rPr>
      <w:sz w:val="22"/>
    </w:rPr>
  </w:style>
  <w:style w:type="paragraph" w:customStyle="1" w:styleId="SEIEMDIlogo">
    <w:name w:val="SEIEM DIálogo"/>
    <w:basedOn w:val="Normal"/>
    <w:qFormat/>
    <w:rsid w:val="00EE4EC9"/>
    <w:pPr>
      <w:spacing w:after="120"/>
      <w:ind w:left="1281" w:hanging="924"/>
    </w:pPr>
    <w:rPr>
      <w:rFonts w:ascii="Times New Roman" w:hAnsi="Times New Roman"/>
      <w:sz w:val="22"/>
    </w:rPr>
  </w:style>
  <w:style w:type="character" w:styleId="PageNumber">
    <w:name w:val="page number"/>
    <w:basedOn w:val="DefaultParagraphFont"/>
    <w:rsid w:val="006C6042"/>
  </w:style>
  <w:style w:type="paragraph" w:customStyle="1" w:styleId="SEIEMPiedePgina">
    <w:name w:val="SEIEM Pie de  Página"/>
    <w:basedOn w:val="NormalIndent"/>
    <w:qFormat/>
    <w:rsid w:val="00DE53E0"/>
    <w:pPr>
      <w:ind w:left="0"/>
      <w:jc w:val="both"/>
    </w:pPr>
    <w:rPr>
      <w:rFonts w:ascii="Times New Roman" w:hAnsi="Times New Roman"/>
      <w:sz w:val="20"/>
    </w:rPr>
  </w:style>
  <w:style w:type="paragraph" w:customStyle="1" w:styleId="SEIEMAutor">
    <w:name w:val="SEIEM Autor"/>
    <w:basedOn w:val="SEIEMNormal"/>
    <w:qFormat/>
    <w:rsid w:val="00385AB6"/>
    <w:pPr>
      <w:jc w:val="center"/>
    </w:pPr>
  </w:style>
  <w:style w:type="paragraph" w:styleId="NormalIndent">
    <w:name w:val="Normal Indent"/>
    <w:basedOn w:val="Normal"/>
    <w:rsid w:val="00DE53E0"/>
    <w:pPr>
      <w:ind w:left="708"/>
    </w:pPr>
  </w:style>
  <w:style w:type="character" w:customStyle="1" w:styleId="SEIEMVietaCar">
    <w:name w:val="SEIEM Viñeta Car"/>
    <w:link w:val="SEIEMVieta"/>
    <w:rsid w:val="00385AB6"/>
    <w:rPr>
      <w:rFonts w:ascii="Times New Roman" w:hAnsi="Times New Roman"/>
      <w:sz w:val="24"/>
      <w:szCs w:val="24"/>
      <w:lang w:val="es-ES_tradnl" w:eastAsia="en-US"/>
    </w:rPr>
  </w:style>
  <w:style w:type="paragraph" w:styleId="BalloonText">
    <w:name w:val="Balloon Text"/>
    <w:basedOn w:val="Normal"/>
    <w:link w:val="BalloonTextChar"/>
    <w:rsid w:val="00C15668"/>
    <w:rPr>
      <w:rFonts w:ascii="Times New Roman" w:hAnsi="Times New Roman"/>
      <w:sz w:val="18"/>
      <w:szCs w:val="18"/>
    </w:rPr>
  </w:style>
  <w:style w:type="character" w:customStyle="1" w:styleId="BalloonTextChar">
    <w:name w:val="Balloon Text Char"/>
    <w:link w:val="BalloonText"/>
    <w:rsid w:val="00C15668"/>
    <w:rPr>
      <w:rFonts w:ascii="Times New Roman" w:hAnsi="Times New Roman"/>
      <w:sz w:val="18"/>
      <w:szCs w:val="18"/>
      <w:lang w:val="es-ES_tradnl" w:eastAsia="en-US"/>
    </w:rPr>
  </w:style>
  <w:style w:type="paragraph" w:styleId="Revision">
    <w:name w:val="Revision"/>
    <w:hidden/>
    <w:rsid w:val="00C04172"/>
    <w:rPr>
      <w:sz w:val="24"/>
      <w:szCs w:val="24"/>
      <w:lang w:val="es-ES_tradnl" w:eastAsia="en-US"/>
    </w:rPr>
  </w:style>
  <w:style w:type="character" w:styleId="CommentReference">
    <w:name w:val="annotation reference"/>
    <w:rsid w:val="00C04172"/>
    <w:rPr>
      <w:sz w:val="16"/>
      <w:szCs w:val="16"/>
    </w:rPr>
  </w:style>
  <w:style w:type="paragraph" w:styleId="CommentText">
    <w:name w:val="annotation text"/>
    <w:basedOn w:val="Normal"/>
    <w:link w:val="CommentTextChar"/>
    <w:rsid w:val="00C04172"/>
    <w:rPr>
      <w:sz w:val="20"/>
      <w:szCs w:val="20"/>
    </w:rPr>
  </w:style>
  <w:style w:type="character" w:customStyle="1" w:styleId="CommentTextChar">
    <w:name w:val="Comment Text Char"/>
    <w:link w:val="CommentText"/>
    <w:rsid w:val="00C04172"/>
    <w:rPr>
      <w:lang w:val="es-ES_tradnl" w:eastAsia="en-US"/>
    </w:rPr>
  </w:style>
  <w:style w:type="paragraph" w:styleId="CommentSubject">
    <w:name w:val="annotation subject"/>
    <w:basedOn w:val="CommentText"/>
    <w:next w:val="CommentText"/>
    <w:link w:val="CommentSubjectChar"/>
    <w:rsid w:val="00C04172"/>
    <w:rPr>
      <w:b/>
      <w:bCs/>
    </w:rPr>
  </w:style>
  <w:style w:type="character" w:customStyle="1" w:styleId="CommentSubjectChar">
    <w:name w:val="Comment Subject Char"/>
    <w:link w:val="CommentSubject"/>
    <w:rsid w:val="00C04172"/>
    <w:rPr>
      <w:b/>
      <w:bCs/>
      <w:lang w:val="es-ES_tradnl" w:eastAsia="en-US"/>
    </w:rPr>
  </w:style>
  <w:style w:type="character" w:customStyle="1" w:styleId="Heading2Char">
    <w:name w:val="Heading 2 Char"/>
    <w:link w:val="Heading2"/>
    <w:semiHidden/>
    <w:rsid w:val="009C79FA"/>
    <w:rPr>
      <w:rFonts w:ascii="Calibri Light" w:eastAsia="Times New Roman" w:hAnsi="Calibri Light" w:cs="Times New Roman"/>
      <w:b/>
      <w:bCs/>
      <w:i/>
      <w:iCs/>
      <w:sz w:val="28"/>
      <w:szCs w:val="28"/>
      <w:lang w:val="es-ES_tradnl" w:eastAsia="en-US"/>
    </w:rPr>
  </w:style>
  <w:style w:type="character" w:styleId="Hyperlink">
    <w:name w:val="Hyperlink"/>
    <w:rsid w:val="009C79FA"/>
    <w:rPr>
      <w:color w:val="0563C1"/>
      <w:u w:val="single"/>
    </w:rPr>
  </w:style>
  <w:style w:type="character" w:styleId="UnresolvedMention">
    <w:name w:val="Unresolved Mention"/>
    <w:uiPriority w:val="99"/>
    <w:semiHidden/>
    <w:unhideWhenUsed/>
    <w:rsid w:val="009C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64329">
      <w:bodyDiv w:val="1"/>
      <w:marLeft w:val="0"/>
      <w:marRight w:val="0"/>
      <w:marTop w:val="0"/>
      <w:marBottom w:val="0"/>
      <w:divBdr>
        <w:top w:val="none" w:sz="0" w:space="0" w:color="auto"/>
        <w:left w:val="none" w:sz="0" w:space="0" w:color="auto"/>
        <w:bottom w:val="none" w:sz="0" w:space="0" w:color="auto"/>
        <w:right w:val="none" w:sz="0" w:space="0" w:color="auto"/>
      </w:divBdr>
    </w:div>
    <w:div w:id="1730806862">
      <w:bodyDiv w:val="1"/>
      <w:marLeft w:val="0"/>
      <w:marRight w:val="0"/>
      <w:marTop w:val="0"/>
      <w:marBottom w:val="0"/>
      <w:divBdr>
        <w:top w:val="none" w:sz="0" w:space="0" w:color="auto"/>
        <w:left w:val="none" w:sz="0" w:space="0" w:color="auto"/>
        <w:bottom w:val="none" w:sz="0" w:space="0" w:color="auto"/>
        <w:right w:val="none" w:sz="0" w:space="0" w:color="auto"/>
      </w:divBdr>
    </w:div>
    <w:div w:id="1828595040">
      <w:bodyDiv w:val="1"/>
      <w:marLeft w:val="0"/>
      <w:marRight w:val="0"/>
      <w:marTop w:val="0"/>
      <w:marBottom w:val="0"/>
      <w:divBdr>
        <w:top w:val="none" w:sz="0" w:space="0" w:color="auto"/>
        <w:left w:val="none" w:sz="0" w:space="0" w:color="auto"/>
        <w:bottom w:val="none" w:sz="0" w:space="0" w:color="auto"/>
        <w:right w:val="none" w:sz="0" w:space="0" w:color="auto"/>
      </w:divBdr>
      <w:divsChild>
        <w:div w:id="367801059">
          <w:marLeft w:val="0"/>
          <w:marRight w:val="0"/>
          <w:marTop w:val="15"/>
          <w:marBottom w:val="0"/>
          <w:divBdr>
            <w:top w:val="single" w:sz="48" w:space="0" w:color="auto"/>
            <w:left w:val="single" w:sz="48" w:space="0" w:color="auto"/>
            <w:bottom w:val="single" w:sz="48" w:space="0" w:color="auto"/>
            <w:right w:val="single" w:sz="48" w:space="0" w:color="auto"/>
          </w:divBdr>
          <w:divsChild>
            <w:div w:id="2023699737">
              <w:marLeft w:val="0"/>
              <w:marRight w:val="0"/>
              <w:marTop w:val="0"/>
              <w:marBottom w:val="0"/>
              <w:divBdr>
                <w:top w:val="none" w:sz="0" w:space="0" w:color="auto"/>
                <w:left w:val="none" w:sz="0" w:space="0" w:color="auto"/>
                <w:bottom w:val="none" w:sz="0" w:space="0" w:color="auto"/>
                <w:right w:val="none" w:sz="0" w:space="0" w:color="auto"/>
              </w:divBdr>
              <w:divsChild>
                <w:div w:id="188569280">
                  <w:marLeft w:val="0"/>
                  <w:marRight w:val="0"/>
                  <w:marTop w:val="0"/>
                  <w:marBottom w:val="0"/>
                  <w:divBdr>
                    <w:top w:val="none" w:sz="0" w:space="0" w:color="auto"/>
                    <w:left w:val="none" w:sz="0" w:space="0" w:color="auto"/>
                    <w:bottom w:val="none" w:sz="0" w:space="0" w:color="auto"/>
                    <w:right w:val="none" w:sz="0" w:space="0" w:color="auto"/>
                  </w:divBdr>
                </w:div>
                <w:div w:id="337195738">
                  <w:marLeft w:val="0"/>
                  <w:marRight w:val="0"/>
                  <w:marTop w:val="0"/>
                  <w:marBottom w:val="0"/>
                  <w:divBdr>
                    <w:top w:val="none" w:sz="0" w:space="0" w:color="auto"/>
                    <w:left w:val="none" w:sz="0" w:space="0" w:color="auto"/>
                    <w:bottom w:val="none" w:sz="0" w:space="0" w:color="auto"/>
                    <w:right w:val="none" w:sz="0" w:space="0" w:color="auto"/>
                  </w:divBdr>
                </w:div>
                <w:div w:id="502087217">
                  <w:marLeft w:val="0"/>
                  <w:marRight w:val="0"/>
                  <w:marTop w:val="0"/>
                  <w:marBottom w:val="0"/>
                  <w:divBdr>
                    <w:top w:val="none" w:sz="0" w:space="0" w:color="auto"/>
                    <w:left w:val="none" w:sz="0" w:space="0" w:color="auto"/>
                    <w:bottom w:val="none" w:sz="0" w:space="0" w:color="auto"/>
                    <w:right w:val="none" w:sz="0" w:space="0" w:color="auto"/>
                  </w:divBdr>
                </w:div>
                <w:div w:id="1102342797">
                  <w:marLeft w:val="0"/>
                  <w:marRight w:val="0"/>
                  <w:marTop w:val="0"/>
                  <w:marBottom w:val="0"/>
                  <w:divBdr>
                    <w:top w:val="none" w:sz="0" w:space="0" w:color="auto"/>
                    <w:left w:val="none" w:sz="0" w:space="0" w:color="auto"/>
                    <w:bottom w:val="none" w:sz="0" w:space="0" w:color="auto"/>
                    <w:right w:val="none" w:sz="0" w:space="0" w:color="auto"/>
                  </w:divBdr>
                </w:div>
                <w:div w:id="1529877869">
                  <w:marLeft w:val="0"/>
                  <w:marRight w:val="0"/>
                  <w:marTop w:val="0"/>
                  <w:marBottom w:val="0"/>
                  <w:divBdr>
                    <w:top w:val="none" w:sz="0" w:space="0" w:color="auto"/>
                    <w:left w:val="none" w:sz="0" w:space="0" w:color="auto"/>
                    <w:bottom w:val="none" w:sz="0" w:space="0" w:color="auto"/>
                    <w:right w:val="none" w:sz="0" w:space="0" w:color="auto"/>
                  </w:divBdr>
                </w:div>
                <w:div w:id="19517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i.org/10.35763/aiem.v1i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C_SEIEM.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5F0DC-E8F5-475E-949E-A42B019C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C:\Users\Usuario\Downloads\C_SEIEM.dot</Template>
  <TotalTime>0</TotalTime>
  <Pages>2</Pages>
  <Words>635</Words>
  <Characters>3372</Characters>
  <Application>Microsoft Office Word</Application>
  <DocSecurity>0</DocSecurity>
  <Lines>54</Lines>
  <Paragraphs>21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3997</CharactersWithSpaces>
  <SharedDoc>false</SharedDoc>
  <HyperlinkBase/>
  <HLinks>
    <vt:vector size="6" baseType="variant">
      <vt:variant>
        <vt:i4>1310787</vt:i4>
      </vt:variant>
      <vt:variant>
        <vt:i4>6</vt:i4>
      </vt:variant>
      <vt:variant>
        <vt:i4>0</vt:i4>
      </vt:variant>
      <vt:variant>
        <vt:i4>5</vt:i4>
      </vt:variant>
      <vt:variant>
        <vt:lpwstr>https://doi.org/10.35763/aiem.v1i1.4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Berta Barquero Farras</cp:lastModifiedBy>
  <cp:revision>3</cp:revision>
  <cp:lastPrinted>2012-11-30T12:01:00Z</cp:lastPrinted>
  <dcterms:created xsi:type="dcterms:W3CDTF">2026-02-27T17:38:00Z</dcterms:created>
  <dcterms:modified xsi:type="dcterms:W3CDTF">2026-02-27T17:44:00Z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ba6f1-aff4-4b79-8885-6d979e1ad1b9_Enabled">
    <vt:lpwstr>true</vt:lpwstr>
  </property>
  <property fmtid="{D5CDD505-2E9C-101B-9397-08002B2CF9AE}" pid="3" name="MSIP_Label_63fba6f1-aff4-4b79-8885-6d979e1ad1b9_SetDate">
    <vt:lpwstr>2024-01-12T14:01:24Z</vt:lpwstr>
  </property>
  <property fmtid="{D5CDD505-2E9C-101B-9397-08002B2CF9AE}" pid="4" name="MSIP_Label_63fba6f1-aff4-4b79-8885-6d979e1ad1b9_Method">
    <vt:lpwstr>Standard</vt:lpwstr>
  </property>
  <property fmtid="{D5CDD505-2E9C-101B-9397-08002B2CF9AE}" pid="5" name="MSIP_Label_63fba6f1-aff4-4b79-8885-6d979e1ad1b9_Name">
    <vt:lpwstr>defa4170-0d19-0005-0004-bc88714345d2</vt:lpwstr>
  </property>
  <property fmtid="{D5CDD505-2E9C-101B-9397-08002B2CF9AE}" pid="6" name="MSIP_Label_63fba6f1-aff4-4b79-8885-6d979e1ad1b9_SiteId">
    <vt:lpwstr>1c970947-1e9c-4245-bea0-b5ce2a77773b</vt:lpwstr>
  </property>
  <property fmtid="{D5CDD505-2E9C-101B-9397-08002B2CF9AE}" pid="7" name="MSIP_Label_63fba6f1-aff4-4b79-8885-6d979e1ad1b9_ActionId">
    <vt:lpwstr>395de88b-5a3c-4135-b635-df2cecc2fcca</vt:lpwstr>
  </property>
  <property fmtid="{D5CDD505-2E9C-101B-9397-08002B2CF9AE}" pid="8" name="MSIP_Label_63fba6f1-aff4-4b79-8885-6d979e1ad1b9_ContentBits">
    <vt:lpwstr>0</vt:lpwstr>
  </property>
</Properties>
</file>